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安置房买卖</w:t>
      </w:r>
      <w:bookmarkStart w:id="0" w:name="_GoBack"/>
      <w:bookmarkEnd w:id="0"/>
      <w:r>
        <w:rPr>
          <w:rFonts w:hint="eastAsia" w:ascii="微软雅黑" w:hAnsi="微软雅黑" w:eastAsia="微软雅黑" w:cs="微软雅黑"/>
          <w:b/>
          <w:sz w:val="36"/>
          <w:szCs w:val="36"/>
        </w:rPr>
        <w:t>合同</w:t>
      </w:r>
    </w:p>
    <w:p>
      <w:pPr>
        <w:jc w:val="center"/>
        <w:rPr>
          <w:rFonts w:hint="eastAsia" w:ascii="微软雅黑" w:hAnsi="微软雅黑" w:eastAsia="微软雅黑" w:cs="微软雅黑"/>
        </w:rPr>
      </w:pP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出卖人(甲方)：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身份证号码：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买受人(乙方)：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身份证号码：　　</w:t>
      </w:r>
    </w:p>
    <w:p>
      <w:pPr>
        <w:ind w:firstLine="600" w:firstLineChars="200"/>
        <w:rPr>
          <w:rFonts w:hint="eastAsia" w:ascii="微软雅黑" w:hAnsi="微软雅黑" w:eastAsia="微软雅黑" w:cs="微软雅黑"/>
          <w:sz w:val="30"/>
          <w:szCs w:val="30"/>
          <w:u w:val="single"/>
          <w:lang w:val="en-US" w:eastAsia="zh-CN"/>
        </w:rPr>
      </w:pPr>
      <w:r>
        <w:rPr>
          <w:rFonts w:hint="eastAsia" w:ascii="微软雅黑" w:hAnsi="微软雅黑" w:eastAsia="微软雅黑" w:cs="微软雅黑"/>
          <w:sz w:val="30"/>
          <w:szCs w:val="30"/>
        </w:rPr>
        <w:t>根据《</w:t>
      </w:r>
      <w:r>
        <w:rPr>
          <w:rFonts w:hint="eastAsia" w:ascii="微软雅黑" w:hAnsi="微软雅黑" w:eastAsia="微软雅黑" w:cs="微软雅黑"/>
          <w:sz w:val="30"/>
          <w:szCs w:val="30"/>
          <w:lang w:val="en-US" w:eastAsia="zh-CN"/>
        </w:rPr>
        <w:t>民法典</w:t>
      </w:r>
      <w:r>
        <w:rPr>
          <w:rFonts w:hint="eastAsia" w:ascii="微软雅黑" w:hAnsi="微软雅黑" w:eastAsia="微软雅黑" w:cs="微软雅黑"/>
          <w:sz w:val="30"/>
          <w:szCs w:val="30"/>
        </w:rPr>
        <w:t>》及其他有关法律、法规之规定，甲、乙双方在平等、自愿、协商一致的基础上，就乙方向甲方购买房产签订本合同，以资共同信守执行。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一、房屋的基本情况：甲方房屋座落在</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u w:val="single"/>
          <w:lang w:val="en-US" w:eastAsia="zh-CN"/>
        </w:rPr>
        <w:t xml:space="preserve">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，建筑面积为______平方米，乙方对甲方所要出售的房屋做了充分了解，愿意购买该</w:t>
      </w:r>
      <w:r>
        <w:rPr>
          <w:rFonts w:hint="eastAsia" w:ascii="微软雅黑" w:hAnsi="微软雅黑" w:eastAsia="微软雅黑" w:cs="微软雅黑"/>
          <w:sz w:val="30"/>
          <w:szCs w:val="30"/>
          <w:lang w:val="en-US" w:eastAsia="zh-CN"/>
        </w:rPr>
        <w:t>房屋。</w:t>
      </w:r>
      <w:r>
        <w:rPr>
          <w:rFonts w:hint="eastAsia" w:ascii="微软雅黑" w:hAnsi="微软雅黑" w:eastAsia="微软雅黑" w:cs="微软雅黑"/>
          <w:sz w:val="30"/>
          <w:szCs w:val="30"/>
        </w:rPr>
        <w:t>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二、甲方保证该房屋没有产权纠纷，不存在房屋抵押，债权债务，以及其他权利瑕疵。交易后如有上述未清事项，由甲方承担，乙方不负任何责任。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三、上述房产的交易价格、款项支付方式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1、购房款为人民币</w:t>
      </w: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万元整(大写：</w:t>
      </w: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2、乙方应当于本合同签订之日起向甲方支付人民币</w:t>
      </w: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万元整（大写：</w:t>
      </w: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万元整），余款</w:t>
      </w: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万元应于上述房屋产权过户至乙方名下之日支付甲方。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四、房屋交付　　</w:t>
      </w:r>
    </w:p>
    <w:p>
      <w:pPr>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甲方应在交房当日(________年____月____日)将拆迁安置房屋相关的所有手续、余款、拆迁补偿款等一切和该出售房有关的文件及票据交付乙方(以各项文件及票据为证明)。甲方于房屋交付使用时将交易的房产及其钥匙全部交付给乙方。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五、关于产权登记的约定：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六、甲方逾期交付房屋违约责任：除人力不可抗拒的自然灾害等特殊情况外，甲方如未按本合同第四条规定的期限将该房屋交给乙方使用，乙方有权按已交付的房价款向甲方追究违约金。逾期不超过</w:t>
      </w: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天，违约金自约定房屋交付之日第二天起至实际交付之日止，每延期____日，甲方按乙方已支付房价款金额的</w:t>
      </w: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%向乙方支付违约金，合同继续履行；逾期超过</w:t>
      </w: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天，则视为甲方不履行本合同，乙方有权终止合同，甲方将乙方累计已付款全额还与乙方，按 利率付给利息。如甲方故意隐瞒此房屋的原产权所属人、房屋位置、质量问题，影响乙方的居住及使用时，乙方有权要求退房，一切损失由甲方承担。　　</w:t>
      </w:r>
    </w:p>
    <w:p>
      <w:pPr>
        <w:ind w:firstLine="600" w:firstLineChars="200"/>
        <w:rPr>
          <w:rFonts w:hint="eastAsia" w:ascii="微软雅黑" w:hAnsi="微软雅黑" w:eastAsia="微软雅黑" w:cs="微软雅黑"/>
          <w:sz w:val="30"/>
          <w:szCs w:val="30"/>
        </w:rPr>
      </w:pPr>
    </w:p>
    <w:p>
      <w:pPr>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甲方(签字)：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乙方(签字)：</w:t>
      </w:r>
    </w:p>
    <w:p>
      <w:pPr>
        <w:ind w:firstLine="600" w:firstLineChars="200"/>
        <w:rPr>
          <w:rFonts w:hint="eastAsia" w:ascii="微软雅黑" w:hAnsi="微软雅黑" w:eastAsia="微软雅黑" w:cs="微软雅黑"/>
          <w:sz w:val="30"/>
          <w:szCs w:val="30"/>
        </w:rPr>
      </w:pPr>
    </w:p>
    <w:p>
      <w:pPr>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________年____月____日</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________年____月____日</w:t>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86D6C48"/>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10</TotalTime>
  <ScaleCrop>false</ScaleCrop>
  <LinksUpToDate>false</LinksUpToDate>
  <CharactersWithSpaces>17</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王永青律师</cp:lastModifiedBy>
  <dcterms:modified xsi:type="dcterms:W3CDTF">2021-11-23T13:32:14Z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EFCFBD070FD242C9B7887F2828AF6D19</vt:lpwstr>
  </property>
</Properties>
</file>